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9C7" w:rsidRDefault="002C6513">
      <w:pPr>
        <w:jc w:val="center"/>
        <w:rPr>
          <w:rStyle w:val="title1"/>
          <w:rFonts w:eastAsia="方正小标宋简体"/>
          <w:bCs w:val="0"/>
          <w:color w:val="auto"/>
          <w:sz w:val="36"/>
          <w:szCs w:val="36"/>
        </w:rPr>
      </w:pPr>
      <w:bookmarkStart w:id="0" w:name="_GoBack"/>
      <w:bookmarkEnd w:id="0"/>
      <w:r>
        <w:rPr>
          <w:rStyle w:val="title1"/>
          <w:rFonts w:eastAsia="方正小标宋简体"/>
          <w:b w:val="0"/>
          <w:color w:val="auto"/>
          <w:sz w:val="36"/>
          <w:szCs w:val="36"/>
        </w:rPr>
        <w:t>浙江省科学技术奖公示信息表</w:t>
      </w:r>
      <w:r>
        <w:rPr>
          <w:rStyle w:val="title1"/>
          <w:rFonts w:eastAsia="仿宋_GB2312"/>
          <w:b w:val="0"/>
          <w:color w:val="auto"/>
          <w:sz w:val="32"/>
          <w:szCs w:val="32"/>
        </w:rPr>
        <w:t>（单位提名）</w:t>
      </w:r>
    </w:p>
    <w:p w:rsidR="002E69C7" w:rsidRDefault="002C6513">
      <w:pPr>
        <w:spacing w:line="440" w:lineRule="exact"/>
        <w:rPr>
          <w:rFonts w:eastAsia="仿宋_GB2312"/>
          <w:sz w:val="28"/>
          <w:szCs w:val="24"/>
        </w:rPr>
      </w:pPr>
      <w:r>
        <w:rPr>
          <w:rFonts w:eastAsia="仿宋_GB2312"/>
          <w:sz w:val="28"/>
          <w:szCs w:val="24"/>
        </w:rPr>
        <w:t>提名奖项：技术发明奖</w:t>
      </w:r>
    </w:p>
    <w:tbl>
      <w:tblPr>
        <w:tblW w:w="850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9"/>
        <w:gridCol w:w="6237"/>
      </w:tblGrid>
      <w:tr w:rsidR="002E69C7">
        <w:trPr>
          <w:trHeight w:val="647"/>
        </w:trPr>
        <w:tc>
          <w:tcPr>
            <w:tcW w:w="2269" w:type="dxa"/>
            <w:vAlign w:val="center"/>
          </w:tcPr>
          <w:p w:rsidR="002E69C7" w:rsidRDefault="002C6513">
            <w:pPr>
              <w:jc w:val="center"/>
              <w:rPr>
                <w:rStyle w:val="title1"/>
                <w:rFonts w:eastAsia="仿宋_GB2312"/>
                <w:b w:val="0"/>
                <w:color w:val="auto"/>
                <w:sz w:val="28"/>
              </w:rPr>
            </w:pPr>
            <w:r>
              <w:rPr>
                <w:rStyle w:val="title1"/>
                <w:rFonts w:eastAsia="仿宋_GB2312"/>
                <w:b w:val="0"/>
                <w:bCs w:val="0"/>
                <w:color w:val="auto"/>
                <w:sz w:val="28"/>
              </w:rPr>
              <w:t>成果名称</w:t>
            </w:r>
          </w:p>
        </w:tc>
        <w:tc>
          <w:tcPr>
            <w:tcW w:w="6237" w:type="dxa"/>
            <w:vAlign w:val="center"/>
          </w:tcPr>
          <w:p w:rsidR="002E69C7" w:rsidRDefault="002C6513">
            <w:pPr>
              <w:jc w:val="center"/>
              <w:rPr>
                <w:rStyle w:val="title1"/>
                <w:rFonts w:eastAsia="仿宋_GB2312"/>
                <w:b w:val="0"/>
                <w:color w:val="auto"/>
                <w:sz w:val="28"/>
              </w:rPr>
            </w:pPr>
            <w:r w:rsidRPr="008634C4">
              <w:rPr>
                <w:rStyle w:val="title1"/>
                <w:rFonts w:eastAsia="仿宋_GB2312" w:hint="eastAsia"/>
                <w:color w:val="000000" w:themeColor="text1"/>
                <w:sz w:val="28"/>
              </w:rPr>
              <w:t>强韧耐磨碳基复合涂层材料关键技术与应用</w:t>
            </w:r>
          </w:p>
        </w:tc>
      </w:tr>
      <w:tr w:rsidR="002E69C7">
        <w:trPr>
          <w:trHeight w:val="561"/>
        </w:trPr>
        <w:tc>
          <w:tcPr>
            <w:tcW w:w="2269" w:type="dxa"/>
            <w:vAlign w:val="center"/>
          </w:tcPr>
          <w:p w:rsidR="002E69C7" w:rsidRDefault="002C6513">
            <w:pPr>
              <w:jc w:val="center"/>
              <w:rPr>
                <w:rStyle w:val="title1"/>
                <w:rFonts w:eastAsia="仿宋_GB2312"/>
                <w:b w:val="0"/>
                <w:color w:val="auto"/>
                <w:sz w:val="28"/>
              </w:rPr>
            </w:pPr>
            <w:r>
              <w:rPr>
                <w:rStyle w:val="title1"/>
                <w:rFonts w:eastAsia="仿宋_GB2312"/>
                <w:b w:val="0"/>
                <w:bCs w:val="0"/>
                <w:color w:val="auto"/>
                <w:sz w:val="28"/>
              </w:rPr>
              <w:t>提名等级</w:t>
            </w:r>
          </w:p>
        </w:tc>
        <w:tc>
          <w:tcPr>
            <w:tcW w:w="6237" w:type="dxa"/>
            <w:vAlign w:val="center"/>
          </w:tcPr>
          <w:p w:rsidR="002E69C7" w:rsidRDefault="002C6513">
            <w:pPr>
              <w:jc w:val="center"/>
              <w:rPr>
                <w:rStyle w:val="title1"/>
                <w:rFonts w:eastAsia="仿宋_GB2312"/>
                <w:b w:val="0"/>
                <w:color w:val="auto"/>
                <w:sz w:val="28"/>
              </w:rPr>
            </w:pPr>
            <w:r>
              <w:rPr>
                <w:rStyle w:val="title1"/>
                <w:rFonts w:eastAsia="仿宋_GB2312"/>
                <w:color w:val="000000" w:themeColor="text1"/>
                <w:sz w:val="28"/>
              </w:rPr>
              <w:t>一等奖</w:t>
            </w:r>
          </w:p>
        </w:tc>
      </w:tr>
      <w:tr w:rsidR="002E69C7">
        <w:trPr>
          <w:trHeight w:val="2461"/>
        </w:trPr>
        <w:tc>
          <w:tcPr>
            <w:tcW w:w="2269" w:type="dxa"/>
            <w:vAlign w:val="center"/>
          </w:tcPr>
          <w:p w:rsidR="002E69C7" w:rsidRDefault="002C6513">
            <w:pPr>
              <w:spacing w:line="440" w:lineRule="exact"/>
              <w:jc w:val="center"/>
              <w:rPr>
                <w:rFonts w:eastAsia="仿宋_GB2312"/>
                <w:bCs/>
                <w:sz w:val="28"/>
                <w:szCs w:val="24"/>
              </w:rPr>
            </w:pPr>
            <w:r>
              <w:rPr>
                <w:rFonts w:eastAsia="仿宋_GB2312"/>
                <w:bCs/>
                <w:sz w:val="28"/>
                <w:szCs w:val="24"/>
              </w:rPr>
              <w:t>提名书</w:t>
            </w:r>
          </w:p>
          <w:p w:rsidR="002E69C7" w:rsidRDefault="002C6513">
            <w:pPr>
              <w:spacing w:line="440" w:lineRule="exact"/>
              <w:jc w:val="center"/>
              <w:rPr>
                <w:rFonts w:eastAsia="仿宋_GB2312"/>
                <w:bCs/>
                <w:sz w:val="28"/>
                <w:szCs w:val="24"/>
              </w:rPr>
            </w:pPr>
            <w:r>
              <w:rPr>
                <w:rFonts w:eastAsia="仿宋_GB2312"/>
                <w:bCs/>
                <w:sz w:val="28"/>
                <w:szCs w:val="24"/>
              </w:rPr>
              <w:t>相关内容</w:t>
            </w:r>
          </w:p>
        </w:tc>
        <w:tc>
          <w:tcPr>
            <w:tcW w:w="6237" w:type="dxa"/>
            <w:vAlign w:val="center"/>
          </w:tcPr>
          <w:p w:rsidR="002E69C7" w:rsidRDefault="002C6513" w:rsidP="002C6513">
            <w:pPr>
              <w:spacing w:line="440" w:lineRule="exact"/>
              <w:jc w:val="left"/>
              <w:rPr>
                <w:rFonts w:eastAsia="仿宋_GB2312"/>
                <w:bCs/>
                <w:sz w:val="24"/>
                <w:szCs w:val="24"/>
              </w:rPr>
            </w:pPr>
            <w:r>
              <w:rPr>
                <w:rFonts w:eastAsia="仿宋_GB2312"/>
                <w:bCs/>
                <w:sz w:val="24"/>
                <w:szCs w:val="24"/>
              </w:rPr>
              <w:t>主要知识产权和标准规范目录</w:t>
            </w:r>
          </w:p>
          <w:p w:rsidR="002C6513" w:rsidRPr="00475602" w:rsidRDefault="002C6513" w:rsidP="002C6513">
            <w:pPr>
              <w:pStyle w:val="a3"/>
              <w:numPr>
                <w:ilvl w:val="0"/>
                <w:numId w:val="1"/>
              </w:numPr>
              <w:ind w:firstLineChars="0"/>
              <w:rPr>
                <w:rFonts w:eastAsia="仿宋_GB2312"/>
                <w:bCs/>
                <w:color w:val="000000" w:themeColor="text1"/>
                <w:sz w:val="22"/>
                <w:szCs w:val="24"/>
              </w:rPr>
            </w:pPr>
            <w:r w:rsidRPr="00475602">
              <w:rPr>
                <w:rFonts w:eastAsia="仿宋_GB2312" w:hint="eastAsia"/>
                <w:bCs/>
                <w:color w:val="000000" w:themeColor="text1"/>
                <w:sz w:val="22"/>
                <w:szCs w:val="24"/>
              </w:rPr>
              <w:t>李晓伟，汪爱英，张栋，柯培玲，许辉，高硬度、低应力的多元复合类金刚石涂层及其制备方法，</w:t>
            </w:r>
            <w:r w:rsidRPr="00475602">
              <w:rPr>
                <w:rFonts w:eastAsia="仿宋_GB2312"/>
                <w:bCs/>
                <w:color w:val="000000" w:themeColor="text1"/>
                <w:sz w:val="22"/>
                <w:szCs w:val="24"/>
              </w:rPr>
              <w:t>ZL201410528262.5</w:t>
            </w:r>
          </w:p>
          <w:p w:rsidR="002C6513" w:rsidRPr="00475602" w:rsidRDefault="002C6513" w:rsidP="002C6513">
            <w:pPr>
              <w:pStyle w:val="a3"/>
              <w:numPr>
                <w:ilvl w:val="0"/>
                <w:numId w:val="1"/>
              </w:numPr>
              <w:ind w:firstLineChars="0"/>
              <w:rPr>
                <w:rFonts w:eastAsia="仿宋_GB2312"/>
                <w:bCs/>
                <w:color w:val="000000" w:themeColor="text1"/>
                <w:sz w:val="22"/>
                <w:szCs w:val="24"/>
              </w:rPr>
            </w:pPr>
            <w:r w:rsidRPr="00475602">
              <w:rPr>
                <w:rFonts w:eastAsia="仿宋_GB2312" w:hint="eastAsia"/>
                <w:bCs/>
                <w:color w:val="000000" w:themeColor="text1"/>
                <w:sz w:val="22"/>
                <w:szCs w:val="24"/>
              </w:rPr>
              <w:t>汪爱英，李蕾，张栋，柯培玲，</w:t>
            </w:r>
            <w:r w:rsidR="009D4D78">
              <w:rPr>
                <w:rFonts w:eastAsia="仿宋_GB2312" w:hint="eastAsia"/>
                <w:bCs/>
                <w:color w:val="000000" w:themeColor="text1"/>
                <w:sz w:val="22"/>
                <w:szCs w:val="24"/>
              </w:rPr>
              <w:t>陈仁德，</w:t>
            </w:r>
            <w:r w:rsidRPr="00475602">
              <w:rPr>
                <w:rFonts w:eastAsia="仿宋_GB2312" w:hint="eastAsia"/>
                <w:bCs/>
                <w:color w:val="000000" w:themeColor="text1"/>
                <w:sz w:val="22"/>
                <w:szCs w:val="24"/>
              </w:rPr>
              <w:t>一种基体表面具有耐磨蚀性能的涂层及其制备方法，</w:t>
            </w:r>
            <w:r w:rsidRPr="00475602">
              <w:rPr>
                <w:rFonts w:eastAsia="仿宋_GB2312" w:hint="eastAsia"/>
                <w:bCs/>
                <w:color w:val="000000" w:themeColor="text1"/>
                <w:sz w:val="22"/>
                <w:szCs w:val="24"/>
              </w:rPr>
              <w:t>Z</w:t>
            </w:r>
            <w:r w:rsidRPr="00475602">
              <w:rPr>
                <w:rFonts w:eastAsia="仿宋_GB2312"/>
                <w:bCs/>
                <w:color w:val="000000" w:themeColor="text1"/>
                <w:sz w:val="22"/>
                <w:szCs w:val="24"/>
              </w:rPr>
              <w:t>L201611030648.9</w:t>
            </w:r>
          </w:p>
          <w:p w:rsidR="002C6513" w:rsidRPr="00475602" w:rsidRDefault="002C6513" w:rsidP="002C6513">
            <w:pPr>
              <w:pStyle w:val="a3"/>
              <w:numPr>
                <w:ilvl w:val="0"/>
                <w:numId w:val="1"/>
              </w:numPr>
              <w:ind w:firstLineChars="0"/>
              <w:rPr>
                <w:rFonts w:eastAsia="仿宋_GB2312"/>
                <w:bCs/>
                <w:color w:val="000000" w:themeColor="text1"/>
                <w:sz w:val="22"/>
                <w:szCs w:val="24"/>
              </w:rPr>
            </w:pPr>
            <w:r w:rsidRPr="00475602">
              <w:rPr>
                <w:rFonts w:eastAsia="仿宋_GB2312" w:hint="eastAsia"/>
                <w:bCs/>
                <w:color w:val="000000" w:themeColor="text1"/>
                <w:sz w:val="22"/>
                <w:szCs w:val="24"/>
              </w:rPr>
              <w:t>孙丽丽，汪爱英，李晓伟，徐胜，王骏，郭鹏，一种掺杂类金刚石薄膜及其制备方法，发明专利，</w:t>
            </w:r>
            <w:r w:rsidRPr="00475602">
              <w:rPr>
                <w:rFonts w:eastAsia="仿宋_GB2312"/>
                <w:bCs/>
                <w:color w:val="000000" w:themeColor="text1"/>
                <w:sz w:val="22"/>
                <w:szCs w:val="24"/>
              </w:rPr>
              <w:t>ZL201510292141</w:t>
            </w:r>
            <w:r w:rsidR="009D4D78">
              <w:rPr>
                <w:rFonts w:eastAsia="仿宋_GB2312" w:hint="eastAsia"/>
                <w:bCs/>
                <w:color w:val="000000" w:themeColor="text1"/>
                <w:sz w:val="22"/>
                <w:szCs w:val="24"/>
              </w:rPr>
              <w:t>.</w:t>
            </w:r>
            <w:r w:rsidR="009D4D78">
              <w:rPr>
                <w:rFonts w:eastAsia="仿宋_GB2312"/>
                <w:bCs/>
                <w:color w:val="000000" w:themeColor="text1"/>
                <w:sz w:val="22"/>
                <w:szCs w:val="24"/>
              </w:rPr>
              <w:t>X</w:t>
            </w:r>
          </w:p>
          <w:p w:rsidR="002C6513" w:rsidRPr="00AA5C6C" w:rsidRDefault="002C6513" w:rsidP="002C6513">
            <w:pPr>
              <w:pStyle w:val="a3"/>
              <w:numPr>
                <w:ilvl w:val="0"/>
                <w:numId w:val="1"/>
              </w:numPr>
              <w:ind w:firstLineChars="0"/>
              <w:rPr>
                <w:rFonts w:eastAsia="仿宋_GB2312"/>
                <w:bCs/>
                <w:color w:val="000000" w:themeColor="text1"/>
                <w:sz w:val="22"/>
                <w:szCs w:val="24"/>
              </w:rPr>
            </w:pPr>
            <w:r w:rsidRPr="00AA5C6C">
              <w:rPr>
                <w:rFonts w:eastAsia="仿宋_GB2312" w:hint="eastAsia"/>
                <w:bCs/>
                <w:color w:val="000000" w:themeColor="text1"/>
                <w:sz w:val="22"/>
                <w:szCs w:val="24"/>
              </w:rPr>
              <w:t>张栋，汪爱英，柯培玲，陈仁德，孙丽丽，一种铝合金基体表面的耐磨润滑涂层及其制备方法</w:t>
            </w:r>
            <w:r>
              <w:rPr>
                <w:rFonts w:eastAsia="仿宋_GB2312" w:hint="eastAsia"/>
                <w:bCs/>
                <w:color w:val="000000" w:themeColor="text1"/>
                <w:sz w:val="22"/>
                <w:szCs w:val="24"/>
              </w:rPr>
              <w:t>，</w:t>
            </w:r>
            <w:r w:rsidRPr="00B60089">
              <w:rPr>
                <w:rFonts w:eastAsia="仿宋_GB2312"/>
                <w:bCs/>
                <w:color w:val="000000" w:themeColor="text1"/>
                <w:sz w:val="22"/>
                <w:szCs w:val="24"/>
              </w:rPr>
              <w:t>ZL201810750249.2</w:t>
            </w:r>
          </w:p>
          <w:p w:rsidR="002C6513" w:rsidRPr="00475602" w:rsidRDefault="002C6513" w:rsidP="002C6513">
            <w:pPr>
              <w:pStyle w:val="a3"/>
              <w:numPr>
                <w:ilvl w:val="0"/>
                <w:numId w:val="1"/>
              </w:numPr>
              <w:ind w:firstLineChars="0"/>
              <w:rPr>
                <w:rFonts w:eastAsia="仿宋_GB2312"/>
                <w:bCs/>
                <w:color w:val="000000" w:themeColor="text1"/>
                <w:sz w:val="22"/>
                <w:szCs w:val="24"/>
              </w:rPr>
            </w:pPr>
            <w:r w:rsidRPr="00475602">
              <w:rPr>
                <w:rFonts w:eastAsia="仿宋_GB2312" w:hint="eastAsia"/>
                <w:bCs/>
                <w:color w:val="000000" w:themeColor="text1"/>
                <w:sz w:val="22"/>
                <w:szCs w:val="24"/>
              </w:rPr>
              <w:t>陈仁德</w:t>
            </w:r>
            <w:r>
              <w:rPr>
                <w:rFonts w:eastAsia="仿宋_GB2312" w:hint="eastAsia"/>
                <w:bCs/>
                <w:color w:val="000000" w:themeColor="text1"/>
                <w:sz w:val="22"/>
                <w:szCs w:val="24"/>
              </w:rPr>
              <w:t>，</w:t>
            </w:r>
            <w:r w:rsidRPr="00475602">
              <w:rPr>
                <w:rFonts w:eastAsia="仿宋_GB2312" w:hint="eastAsia"/>
                <w:bCs/>
                <w:color w:val="000000" w:themeColor="text1"/>
                <w:sz w:val="22"/>
                <w:szCs w:val="24"/>
              </w:rPr>
              <w:t>汪爱英</w:t>
            </w:r>
            <w:r>
              <w:rPr>
                <w:rFonts w:eastAsia="仿宋_GB2312" w:hint="eastAsia"/>
                <w:bCs/>
                <w:color w:val="000000" w:themeColor="text1"/>
                <w:sz w:val="22"/>
                <w:szCs w:val="24"/>
              </w:rPr>
              <w:t>，</w:t>
            </w:r>
            <w:r w:rsidRPr="00475602">
              <w:rPr>
                <w:rFonts w:eastAsia="仿宋_GB2312" w:hint="eastAsia"/>
                <w:bCs/>
                <w:color w:val="000000" w:themeColor="text1"/>
                <w:sz w:val="22"/>
                <w:szCs w:val="24"/>
              </w:rPr>
              <w:t>张栋</w:t>
            </w:r>
            <w:r>
              <w:rPr>
                <w:rFonts w:eastAsia="仿宋_GB2312" w:hint="eastAsia"/>
                <w:bCs/>
                <w:color w:val="000000" w:themeColor="text1"/>
                <w:sz w:val="22"/>
                <w:szCs w:val="24"/>
              </w:rPr>
              <w:t>，</w:t>
            </w:r>
            <w:r w:rsidRPr="00475602">
              <w:rPr>
                <w:rFonts w:eastAsia="仿宋_GB2312" w:hint="eastAsia"/>
                <w:bCs/>
                <w:color w:val="000000" w:themeColor="text1"/>
                <w:sz w:val="22"/>
                <w:szCs w:val="24"/>
              </w:rPr>
              <w:t>柯培玲</w:t>
            </w:r>
            <w:r>
              <w:rPr>
                <w:rFonts w:eastAsia="仿宋_GB2312" w:hint="eastAsia"/>
                <w:bCs/>
                <w:color w:val="000000" w:themeColor="text1"/>
                <w:sz w:val="22"/>
                <w:szCs w:val="24"/>
              </w:rPr>
              <w:t>，</w:t>
            </w:r>
            <w:r w:rsidRPr="00475602">
              <w:rPr>
                <w:rFonts w:eastAsia="仿宋_GB2312" w:hint="eastAsia"/>
                <w:bCs/>
                <w:color w:val="000000" w:themeColor="text1"/>
                <w:sz w:val="22"/>
                <w:szCs w:val="24"/>
              </w:rPr>
              <w:t>王丽，一种阴极电弧源，</w:t>
            </w:r>
            <w:r w:rsidRPr="00475602">
              <w:rPr>
                <w:rFonts w:eastAsia="仿宋_GB2312"/>
                <w:bCs/>
                <w:color w:val="000000" w:themeColor="text1"/>
                <w:sz w:val="22"/>
                <w:szCs w:val="24"/>
              </w:rPr>
              <w:t>ZL201510395575.2</w:t>
            </w:r>
          </w:p>
          <w:p w:rsidR="002C6513" w:rsidRDefault="002C6513" w:rsidP="002C6513">
            <w:pPr>
              <w:pStyle w:val="a3"/>
              <w:numPr>
                <w:ilvl w:val="0"/>
                <w:numId w:val="1"/>
              </w:numPr>
              <w:ind w:firstLineChars="0"/>
              <w:rPr>
                <w:rFonts w:eastAsia="仿宋_GB2312"/>
                <w:bCs/>
                <w:color w:val="000000" w:themeColor="text1"/>
                <w:sz w:val="22"/>
                <w:szCs w:val="24"/>
              </w:rPr>
            </w:pPr>
            <w:r w:rsidRPr="004A6D76">
              <w:rPr>
                <w:rFonts w:eastAsia="仿宋_GB2312" w:hint="eastAsia"/>
                <w:bCs/>
                <w:color w:val="000000" w:themeColor="text1"/>
                <w:sz w:val="22"/>
                <w:szCs w:val="24"/>
              </w:rPr>
              <w:t>庄希平，庄泉，郑贺，汪爱英，孙丽丽</w:t>
            </w:r>
            <w:r>
              <w:rPr>
                <w:rFonts w:eastAsia="仿宋_GB2312" w:hint="eastAsia"/>
                <w:bCs/>
                <w:color w:val="000000" w:themeColor="text1"/>
                <w:sz w:val="22"/>
                <w:szCs w:val="24"/>
              </w:rPr>
              <w:t>，</w:t>
            </w:r>
            <w:r w:rsidRPr="004A6D76">
              <w:rPr>
                <w:rFonts w:eastAsia="仿宋_GB2312" w:hint="eastAsia"/>
                <w:bCs/>
                <w:color w:val="000000" w:themeColor="text1"/>
                <w:sz w:val="22"/>
                <w:szCs w:val="24"/>
              </w:rPr>
              <w:t>一种压缩机滑片表面涂层及其制备方法</w:t>
            </w:r>
            <w:r w:rsidRPr="00475602">
              <w:rPr>
                <w:rFonts w:eastAsia="仿宋_GB2312" w:hint="eastAsia"/>
                <w:bCs/>
                <w:color w:val="000000" w:themeColor="text1"/>
                <w:sz w:val="22"/>
                <w:szCs w:val="24"/>
              </w:rPr>
              <w:t>，</w:t>
            </w:r>
            <w:r w:rsidRPr="004A6D76">
              <w:rPr>
                <w:rFonts w:eastAsia="仿宋_GB2312"/>
                <w:bCs/>
                <w:color w:val="000000" w:themeColor="text1"/>
                <w:sz w:val="22"/>
                <w:szCs w:val="24"/>
              </w:rPr>
              <w:t>ZL201811378429.9</w:t>
            </w:r>
          </w:p>
          <w:p w:rsidR="002C6513" w:rsidRDefault="002C6513" w:rsidP="002C6513">
            <w:pPr>
              <w:pStyle w:val="a3"/>
              <w:numPr>
                <w:ilvl w:val="0"/>
                <w:numId w:val="1"/>
              </w:numPr>
              <w:ind w:firstLineChars="0"/>
              <w:rPr>
                <w:rFonts w:eastAsia="仿宋_GB2312"/>
                <w:bCs/>
                <w:color w:val="000000" w:themeColor="text1"/>
                <w:sz w:val="22"/>
                <w:szCs w:val="24"/>
              </w:rPr>
            </w:pPr>
            <w:r w:rsidRPr="007F0629">
              <w:rPr>
                <w:rFonts w:eastAsia="仿宋_GB2312" w:hint="eastAsia"/>
                <w:bCs/>
                <w:color w:val="000000" w:themeColor="text1"/>
                <w:sz w:val="22"/>
                <w:szCs w:val="24"/>
              </w:rPr>
              <w:t>郑航，李河昆，王应泉，王飞，一种塑性件表面处理方法</w:t>
            </w:r>
            <w:r>
              <w:rPr>
                <w:rFonts w:eastAsia="仿宋_GB2312" w:hint="eastAsia"/>
                <w:bCs/>
                <w:color w:val="000000" w:themeColor="text1"/>
                <w:sz w:val="22"/>
                <w:szCs w:val="24"/>
              </w:rPr>
              <w:t>，</w:t>
            </w:r>
            <w:r>
              <w:rPr>
                <w:rFonts w:eastAsia="仿宋_GB2312" w:hint="eastAsia"/>
                <w:bCs/>
                <w:color w:val="000000" w:themeColor="text1"/>
                <w:sz w:val="22"/>
                <w:szCs w:val="24"/>
              </w:rPr>
              <w:t>Z</w:t>
            </w:r>
            <w:r>
              <w:rPr>
                <w:rFonts w:eastAsia="仿宋_GB2312"/>
                <w:bCs/>
                <w:color w:val="000000" w:themeColor="text1"/>
                <w:sz w:val="22"/>
                <w:szCs w:val="24"/>
              </w:rPr>
              <w:t>L201610237570.1</w:t>
            </w:r>
          </w:p>
          <w:p w:rsidR="002C6513" w:rsidRPr="003747BA" w:rsidRDefault="008D5BCD" w:rsidP="006D269D">
            <w:pPr>
              <w:pStyle w:val="a3"/>
              <w:numPr>
                <w:ilvl w:val="0"/>
                <w:numId w:val="1"/>
              </w:numPr>
              <w:ind w:firstLineChars="0"/>
              <w:rPr>
                <w:rFonts w:eastAsia="仿宋_GB2312"/>
                <w:bCs/>
                <w:color w:val="000000" w:themeColor="text1"/>
                <w:sz w:val="22"/>
                <w:szCs w:val="24"/>
              </w:rPr>
            </w:pPr>
            <w:r w:rsidRPr="00A93BC1">
              <w:rPr>
                <w:rFonts w:eastAsia="仿宋_GB2312" w:hint="eastAsia"/>
                <w:bCs/>
                <w:color w:val="000000" w:themeColor="text1"/>
                <w:sz w:val="22"/>
                <w:szCs w:val="24"/>
              </w:rPr>
              <w:t>张栋，汪爱英，</w:t>
            </w:r>
            <w:r w:rsidR="006D269D" w:rsidRPr="00AA5C6C">
              <w:rPr>
                <w:rFonts w:eastAsia="仿宋_GB2312" w:hint="eastAsia"/>
                <w:bCs/>
                <w:color w:val="000000" w:themeColor="text1"/>
                <w:sz w:val="22"/>
                <w:szCs w:val="24"/>
              </w:rPr>
              <w:t>陈仁德，</w:t>
            </w:r>
            <w:r w:rsidR="006D269D">
              <w:rPr>
                <w:rFonts w:ascii="Arial" w:hAnsi="Arial" w:cs="Arial"/>
                <w:color w:val="454744"/>
                <w:szCs w:val="21"/>
                <w:shd w:val="clear" w:color="auto" w:fill="FFFFFF"/>
              </w:rPr>
              <w:t>许辉，</w:t>
            </w:r>
            <w:r w:rsidRPr="00A93BC1">
              <w:rPr>
                <w:rFonts w:eastAsia="仿宋_GB2312" w:hint="eastAsia"/>
                <w:bCs/>
                <w:color w:val="000000" w:themeColor="text1"/>
                <w:sz w:val="22"/>
                <w:szCs w:val="24"/>
              </w:rPr>
              <w:t>柯培玲，</w:t>
            </w:r>
            <w:r w:rsidR="006D269D" w:rsidRPr="006D269D">
              <w:rPr>
                <w:rFonts w:eastAsia="仿宋_GB2312" w:hint="eastAsia"/>
                <w:bCs/>
                <w:color w:val="000000" w:themeColor="text1"/>
                <w:sz w:val="22"/>
                <w:szCs w:val="24"/>
              </w:rPr>
              <w:t>真空镀膜腔体中的三轴转基架装置</w:t>
            </w:r>
            <w:r w:rsidR="002C6513" w:rsidRPr="003747BA">
              <w:rPr>
                <w:rFonts w:eastAsia="仿宋_GB2312" w:hint="eastAsia"/>
                <w:bCs/>
                <w:color w:val="000000" w:themeColor="text1"/>
                <w:sz w:val="22"/>
                <w:szCs w:val="24"/>
              </w:rPr>
              <w:t>，</w:t>
            </w:r>
            <w:r w:rsidR="00305F28" w:rsidRPr="003747BA">
              <w:rPr>
                <w:rFonts w:eastAsia="仿宋_GB2312"/>
                <w:bCs/>
                <w:color w:val="000000" w:themeColor="text1"/>
                <w:sz w:val="22"/>
                <w:szCs w:val="24"/>
              </w:rPr>
              <w:t>ZL</w:t>
            </w:r>
            <w:r w:rsidR="005130AB">
              <w:rPr>
                <w:rFonts w:eastAsia="仿宋_GB2312"/>
                <w:bCs/>
                <w:color w:val="000000" w:themeColor="text1"/>
                <w:sz w:val="22"/>
                <w:szCs w:val="24"/>
              </w:rPr>
              <w:t>201510178279.7</w:t>
            </w:r>
          </w:p>
          <w:p w:rsidR="002C6513" w:rsidRPr="003747BA" w:rsidRDefault="002C6513" w:rsidP="002C6513">
            <w:pPr>
              <w:pStyle w:val="a3"/>
              <w:numPr>
                <w:ilvl w:val="0"/>
                <w:numId w:val="1"/>
              </w:numPr>
              <w:ind w:firstLineChars="0"/>
              <w:rPr>
                <w:rFonts w:eastAsia="仿宋_GB2312"/>
                <w:bCs/>
                <w:color w:val="000000" w:themeColor="text1"/>
                <w:sz w:val="22"/>
                <w:szCs w:val="24"/>
              </w:rPr>
            </w:pPr>
            <w:r w:rsidRPr="003747BA">
              <w:rPr>
                <w:rFonts w:eastAsia="仿宋_GB2312" w:hint="eastAsia"/>
                <w:bCs/>
                <w:color w:val="000000" w:themeColor="text1"/>
                <w:sz w:val="22"/>
                <w:szCs w:val="24"/>
              </w:rPr>
              <w:t>汪爱英，刘林林，孙丽丽，郭鹏，李昊，金属基体表面抗磨蚀防护涂层及其制备方法与应用，</w:t>
            </w:r>
            <w:r w:rsidRPr="003747BA">
              <w:rPr>
                <w:rFonts w:eastAsia="仿宋_GB2312"/>
                <w:bCs/>
                <w:color w:val="000000" w:themeColor="text1"/>
                <w:sz w:val="22"/>
                <w:szCs w:val="24"/>
              </w:rPr>
              <w:t>ZL201910747312.1</w:t>
            </w:r>
          </w:p>
          <w:p w:rsidR="002C6513" w:rsidRPr="002C6513" w:rsidRDefault="002C6513" w:rsidP="002C6513">
            <w:pPr>
              <w:pStyle w:val="a3"/>
              <w:numPr>
                <w:ilvl w:val="0"/>
                <w:numId w:val="1"/>
              </w:numPr>
              <w:ind w:firstLineChars="0"/>
              <w:rPr>
                <w:rFonts w:eastAsia="仿宋_GB2312"/>
                <w:bCs/>
                <w:color w:val="000000" w:themeColor="text1"/>
                <w:sz w:val="22"/>
                <w:szCs w:val="24"/>
              </w:rPr>
            </w:pPr>
            <w:r w:rsidRPr="003747BA">
              <w:rPr>
                <w:rFonts w:eastAsia="仿宋_GB2312" w:hint="eastAsia"/>
                <w:bCs/>
                <w:color w:val="000000" w:themeColor="text1"/>
                <w:sz w:val="22"/>
                <w:szCs w:val="24"/>
              </w:rPr>
              <w:t>汪爱英，高羽，张栋，柯培玲，郭鹏，一种钛基体表面的抗菌耐磨涂层及制备方法，</w:t>
            </w:r>
            <w:r w:rsidRPr="003747BA">
              <w:rPr>
                <w:rFonts w:eastAsia="仿宋_GB2312"/>
                <w:bCs/>
                <w:color w:val="000000" w:themeColor="text1"/>
                <w:sz w:val="22"/>
                <w:szCs w:val="24"/>
              </w:rPr>
              <w:t>ZL201910050747</w:t>
            </w:r>
            <w:r w:rsidR="009D4D78">
              <w:rPr>
                <w:rFonts w:eastAsia="仿宋_GB2312" w:hint="eastAsia"/>
                <w:bCs/>
                <w:color w:val="000000" w:themeColor="text1"/>
                <w:sz w:val="22"/>
                <w:szCs w:val="24"/>
              </w:rPr>
              <w:t>.</w:t>
            </w:r>
            <w:r w:rsidR="009D4D78">
              <w:rPr>
                <w:rFonts w:eastAsia="仿宋_GB2312"/>
                <w:bCs/>
                <w:color w:val="000000" w:themeColor="text1"/>
                <w:sz w:val="22"/>
                <w:szCs w:val="24"/>
              </w:rPr>
              <w:t>0</w:t>
            </w:r>
          </w:p>
        </w:tc>
      </w:tr>
      <w:tr w:rsidR="002E69C7">
        <w:trPr>
          <w:trHeight w:val="1958"/>
        </w:trPr>
        <w:tc>
          <w:tcPr>
            <w:tcW w:w="2269" w:type="dxa"/>
            <w:tcBorders>
              <w:right w:val="single" w:sz="4" w:space="0" w:color="auto"/>
            </w:tcBorders>
            <w:vAlign w:val="center"/>
          </w:tcPr>
          <w:p w:rsidR="002E69C7" w:rsidRDefault="002C6513">
            <w:pPr>
              <w:spacing w:line="440" w:lineRule="exact"/>
              <w:jc w:val="center"/>
              <w:rPr>
                <w:rFonts w:eastAsia="仿宋_GB2312"/>
                <w:bCs/>
                <w:sz w:val="28"/>
                <w:szCs w:val="24"/>
              </w:rPr>
            </w:pPr>
            <w:r>
              <w:rPr>
                <w:rFonts w:eastAsia="仿宋_GB2312"/>
                <w:bCs/>
                <w:sz w:val="28"/>
                <w:szCs w:val="24"/>
              </w:rPr>
              <w:t>主要完成人</w:t>
            </w:r>
          </w:p>
        </w:tc>
        <w:tc>
          <w:tcPr>
            <w:tcW w:w="6237" w:type="dxa"/>
            <w:tcBorders>
              <w:left w:val="single" w:sz="4" w:space="0" w:color="auto"/>
            </w:tcBorders>
            <w:vAlign w:val="center"/>
          </w:tcPr>
          <w:p w:rsidR="002C6513" w:rsidRPr="00475602" w:rsidRDefault="002C6513" w:rsidP="002C6513">
            <w:pPr>
              <w:spacing w:line="440" w:lineRule="exact"/>
              <w:rPr>
                <w:rFonts w:eastAsia="仿宋_GB2312"/>
                <w:bCs/>
                <w:color w:val="000000" w:themeColor="text1"/>
                <w:sz w:val="22"/>
                <w:szCs w:val="24"/>
              </w:rPr>
            </w:pPr>
            <w:r w:rsidRPr="00475602">
              <w:rPr>
                <w:rFonts w:eastAsia="仿宋_GB2312" w:hint="eastAsia"/>
                <w:bCs/>
                <w:color w:val="000000" w:themeColor="text1"/>
                <w:sz w:val="22"/>
                <w:szCs w:val="24"/>
              </w:rPr>
              <w:t>汪爱英</w:t>
            </w:r>
            <w:r w:rsidRPr="00475602">
              <w:rPr>
                <w:rFonts w:eastAsia="仿宋_GB2312"/>
                <w:bCs/>
                <w:color w:val="000000" w:themeColor="text1"/>
                <w:sz w:val="22"/>
                <w:szCs w:val="24"/>
              </w:rPr>
              <w:t>，排名</w:t>
            </w:r>
            <w:r w:rsidRPr="00475602">
              <w:rPr>
                <w:rFonts w:eastAsia="仿宋_GB2312"/>
                <w:bCs/>
                <w:color w:val="000000" w:themeColor="text1"/>
                <w:sz w:val="22"/>
                <w:szCs w:val="24"/>
              </w:rPr>
              <w:t>1</w:t>
            </w:r>
            <w:r w:rsidRPr="00475602">
              <w:rPr>
                <w:rFonts w:eastAsia="仿宋_GB2312"/>
                <w:bCs/>
                <w:color w:val="000000" w:themeColor="text1"/>
                <w:sz w:val="22"/>
                <w:szCs w:val="24"/>
              </w:rPr>
              <w:t>，</w:t>
            </w:r>
            <w:r w:rsidRPr="00475602">
              <w:rPr>
                <w:rFonts w:eastAsia="仿宋_GB2312" w:hint="eastAsia"/>
                <w:bCs/>
                <w:color w:val="000000" w:themeColor="text1"/>
                <w:sz w:val="22"/>
                <w:szCs w:val="24"/>
              </w:rPr>
              <w:t>研究员</w:t>
            </w:r>
            <w:r w:rsidRPr="00475602">
              <w:rPr>
                <w:rFonts w:eastAsia="仿宋_GB2312"/>
                <w:bCs/>
                <w:color w:val="000000" w:themeColor="text1"/>
                <w:sz w:val="22"/>
                <w:szCs w:val="24"/>
              </w:rPr>
              <w:t>，</w:t>
            </w:r>
            <w:r w:rsidRPr="00475602">
              <w:rPr>
                <w:rFonts w:eastAsia="仿宋_GB2312" w:hint="eastAsia"/>
                <w:bCs/>
                <w:color w:val="000000" w:themeColor="text1"/>
                <w:sz w:val="22"/>
                <w:szCs w:val="24"/>
              </w:rPr>
              <w:t>中国</w:t>
            </w:r>
            <w:r w:rsidRPr="00475602">
              <w:rPr>
                <w:rFonts w:eastAsia="仿宋_GB2312"/>
                <w:bCs/>
                <w:color w:val="000000" w:themeColor="text1"/>
                <w:sz w:val="22"/>
                <w:szCs w:val="24"/>
              </w:rPr>
              <w:t>科学院宁波材料技术与工程研究所；</w:t>
            </w:r>
          </w:p>
          <w:p w:rsidR="002C6513" w:rsidRDefault="002C6513" w:rsidP="002C6513">
            <w:pPr>
              <w:spacing w:line="440" w:lineRule="exact"/>
              <w:rPr>
                <w:rFonts w:eastAsia="仿宋_GB2312"/>
                <w:bCs/>
                <w:color w:val="000000" w:themeColor="text1"/>
                <w:sz w:val="22"/>
                <w:szCs w:val="24"/>
              </w:rPr>
            </w:pPr>
            <w:r>
              <w:rPr>
                <w:rFonts w:eastAsia="仿宋_GB2312"/>
                <w:bCs/>
                <w:color w:val="000000" w:themeColor="text1"/>
                <w:sz w:val="22"/>
                <w:szCs w:val="24"/>
              </w:rPr>
              <w:t>郭鹏</w:t>
            </w:r>
            <w:r>
              <w:rPr>
                <w:rFonts w:eastAsia="仿宋_GB2312" w:hint="eastAsia"/>
                <w:bCs/>
                <w:color w:val="000000" w:themeColor="text1"/>
                <w:sz w:val="22"/>
                <w:szCs w:val="24"/>
              </w:rPr>
              <w:t>，</w:t>
            </w:r>
            <w:r>
              <w:rPr>
                <w:rFonts w:eastAsia="仿宋_GB2312"/>
                <w:bCs/>
                <w:color w:val="000000" w:themeColor="text1"/>
                <w:sz w:val="22"/>
                <w:szCs w:val="24"/>
              </w:rPr>
              <w:t>排名</w:t>
            </w:r>
            <w:r>
              <w:rPr>
                <w:rFonts w:eastAsia="仿宋_GB2312"/>
                <w:bCs/>
                <w:color w:val="000000" w:themeColor="text1"/>
                <w:sz w:val="22"/>
                <w:szCs w:val="24"/>
              </w:rPr>
              <w:t>2</w:t>
            </w:r>
            <w:r>
              <w:rPr>
                <w:rFonts w:eastAsia="仿宋_GB2312" w:hint="eastAsia"/>
                <w:bCs/>
                <w:color w:val="000000" w:themeColor="text1"/>
                <w:sz w:val="22"/>
                <w:szCs w:val="24"/>
              </w:rPr>
              <w:t>，副研究员，中国科学院宁波材料技术与工程研究所；</w:t>
            </w:r>
          </w:p>
          <w:p w:rsidR="002C6513" w:rsidRDefault="002C6513" w:rsidP="002C6513">
            <w:pPr>
              <w:spacing w:line="440" w:lineRule="exact"/>
              <w:rPr>
                <w:rFonts w:eastAsia="仿宋_GB2312"/>
                <w:bCs/>
                <w:color w:val="000000" w:themeColor="text1"/>
                <w:sz w:val="22"/>
                <w:szCs w:val="24"/>
              </w:rPr>
            </w:pPr>
            <w:r>
              <w:rPr>
                <w:rFonts w:eastAsia="仿宋_GB2312" w:hint="eastAsia"/>
                <w:bCs/>
                <w:color w:val="000000" w:themeColor="text1"/>
                <w:sz w:val="22"/>
                <w:szCs w:val="24"/>
              </w:rPr>
              <w:t>王丽</w:t>
            </w:r>
            <w:r w:rsidRPr="00475602">
              <w:rPr>
                <w:rFonts w:eastAsia="仿宋_GB2312"/>
                <w:bCs/>
                <w:color w:val="000000" w:themeColor="text1"/>
                <w:sz w:val="22"/>
                <w:szCs w:val="24"/>
              </w:rPr>
              <w:t>，排名</w:t>
            </w:r>
            <w:r w:rsidRPr="00475602">
              <w:rPr>
                <w:rFonts w:eastAsia="仿宋_GB2312"/>
                <w:bCs/>
                <w:color w:val="000000" w:themeColor="text1"/>
                <w:sz w:val="22"/>
                <w:szCs w:val="24"/>
              </w:rPr>
              <w:t>3</w:t>
            </w:r>
            <w:r w:rsidRPr="00475602">
              <w:rPr>
                <w:rFonts w:eastAsia="仿宋_GB2312"/>
                <w:bCs/>
                <w:color w:val="000000" w:themeColor="text1"/>
                <w:sz w:val="22"/>
                <w:szCs w:val="24"/>
              </w:rPr>
              <w:t>，</w:t>
            </w:r>
            <w:r>
              <w:rPr>
                <w:rFonts w:eastAsia="仿宋_GB2312"/>
                <w:bCs/>
                <w:color w:val="000000" w:themeColor="text1"/>
                <w:sz w:val="22"/>
                <w:szCs w:val="24"/>
              </w:rPr>
              <w:t>工程师</w:t>
            </w:r>
            <w:r w:rsidRPr="00475602">
              <w:rPr>
                <w:rFonts w:eastAsia="仿宋_GB2312"/>
                <w:bCs/>
                <w:color w:val="000000" w:themeColor="text1"/>
                <w:sz w:val="22"/>
                <w:szCs w:val="24"/>
              </w:rPr>
              <w:t>，</w:t>
            </w:r>
            <w:r>
              <w:rPr>
                <w:rFonts w:eastAsia="仿宋_GB2312" w:hint="eastAsia"/>
                <w:bCs/>
                <w:color w:val="000000" w:themeColor="text1"/>
                <w:sz w:val="22"/>
                <w:szCs w:val="24"/>
              </w:rPr>
              <w:t>中国科学院宁波材料技术与工程研究所</w:t>
            </w:r>
            <w:r w:rsidRPr="00475602">
              <w:rPr>
                <w:rFonts w:eastAsia="仿宋_GB2312"/>
                <w:bCs/>
                <w:color w:val="000000" w:themeColor="text1"/>
                <w:sz w:val="22"/>
                <w:szCs w:val="24"/>
              </w:rPr>
              <w:t>；</w:t>
            </w:r>
          </w:p>
          <w:p w:rsidR="002C6513" w:rsidRDefault="002C6513" w:rsidP="002C6513">
            <w:pPr>
              <w:spacing w:line="440" w:lineRule="exact"/>
              <w:rPr>
                <w:rFonts w:eastAsia="仿宋_GB2312"/>
                <w:bCs/>
                <w:color w:val="000000" w:themeColor="text1"/>
                <w:sz w:val="22"/>
                <w:szCs w:val="24"/>
              </w:rPr>
            </w:pPr>
            <w:r>
              <w:rPr>
                <w:rFonts w:eastAsia="仿宋_GB2312"/>
                <w:bCs/>
                <w:color w:val="000000" w:themeColor="text1"/>
                <w:sz w:val="22"/>
                <w:szCs w:val="24"/>
              </w:rPr>
              <w:t>陈仁德</w:t>
            </w:r>
            <w:r>
              <w:rPr>
                <w:rFonts w:eastAsia="仿宋_GB2312" w:hint="eastAsia"/>
                <w:bCs/>
                <w:color w:val="000000" w:themeColor="text1"/>
                <w:sz w:val="22"/>
                <w:szCs w:val="24"/>
              </w:rPr>
              <w:t>，</w:t>
            </w:r>
            <w:r>
              <w:rPr>
                <w:rFonts w:eastAsia="仿宋_GB2312"/>
                <w:bCs/>
                <w:color w:val="000000" w:themeColor="text1"/>
                <w:sz w:val="22"/>
                <w:szCs w:val="24"/>
              </w:rPr>
              <w:t>排名</w:t>
            </w:r>
            <w:r>
              <w:rPr>
                <w:rFonts w:eastAsia="仿宋_GB2312"/>
                <w:bCs/>
                <w:color w:val="000000" w:themeColor="text1"/>
                <w:sz w:val="22"/>
                <w:szCs w:val="24"/>
              </w:rPr>
              <w:t>4</w:t>
            </w:r>
            <w:r>
              <w:rPr>
                <w:rFonts w:eastAsia="仿宋_GB2312" w:hint="eastAsia"/>
                <w:bCs/>
                <w:color w:val="000000" w:themeColor="text1"/>
                <w:sz w:val="22"/>
                <w:szCs w:val="24"/>
              </w:rPr>
              <w:t>，高级工程师，中国科学院宁波材料技术与工程研究所；</w:t>
            </w:r>
          </w:p>
          <w:p w:rsidR="002C6513" w:rsidRDefault="002C6513" w:rsidP="002C6513">
            <w:pPr>
              <w:spacing w:line="440" w:lineRule="exact"/>
              <w:rPr>
                <w:rFonts w:eastAsia="仿宋_GB2312"/>
                <w:bCs/>
                <w:color w:val="000000" w:themeColor="text1"/>
                <w:sz w:val="22"/>
                <w:szCs w:val="24"/>
              </w:rPr>
            </w:pPr>
            <w:r>
              <w:rPr>
                <w:rFonts w:eastAsia="仿宋_GB2312"/>
                <w:bCs/>
                <w:color w:val="000000" w:themeColor="text1"/>
                <w:sz w:val="22"/>
                <w:szCs w:val="24"/>
              </w:rPr>
              <w:t>郑贺</w:t>
            </w:r>
            <w:r>
              <w:rPr>
                <w:rFonts w:eastAsia="仿宋_GB2312" w:hint="eastAsia"/>
                <w:bCs/>
                <w:color w:val="000000" w:themeColor="text1"/>
                <w:sz w:val="22"/>
                <w:szCs w:val="24"/>
              </w:rPr>
              <w:t>，</w:t>
            </w:r>
            <w:r>
              <w:rPr>
                <w:rFonts w:eastAsia="仿宋_GB2312"/>
                <w:bCs/>
                <w:color w:val="000000" w:themeColor="text1"/>
                <w:sz w:val="22"/>
                <w:szCs w:val="24"/>
              </w:rPr>
              <w:t>排名</w:t>
            </w:r>
            <w:r>
              <w:rPr>
                <w:rFonts w:eastAsia="仿宋_GB2312" w:hint="eastAsia"/>
                <w:bCs/>
                <w:color w:val="000000" w:themeColor="text1"/>
                <w:sz w:val="22"/>
                <w:szCs w:val="24"/>
              </w:rPr>
              <w:t>5</w:t>
            </w:r>
            <w:r>
              <w:rPr>
                <w:rFonts w:eastAsia="仿宋_GB2312" w:hint="eastAsia"/>
                <w:bCs/>
                <w:color w:val="000000" w:themeColor="text1"/>
                <w:sz w:val="22"/>
                <w:szCs w:val="24"/>
              </w:rPr>
              <w:t>，高级工程师，宁波甬微集团有限公司；</w:t>
            </w:r>
          </w:p>
          <w:p w:rsidR="002E69C7" w:rsidRPr="002C6513" w:rsidRDefault="002C6513" w:rsidP="002C6513">
            <w:pPr>
              <w:spacing w:line="440" w:lineRule="exact"/>
              <w:rPr>
                <w:rFonts w:eastAsia="仿宋_GB2312"/>
                <w:bCs/>
                <w:color w:val="000000" w:themeColor="text1"/>
                <w:sz w:val="22"/>
                <w:szCs w:val="24"/>
              </w:rPr>
            </w:pPr>
            <w:r>
              <w:rPr>
                <w:rFonts w:eastAsia="仿宋_GB2312"/>
                <w:bCs/>
                <w:color w:val="000000" w:themeColor="text1"/>
                <w:sz w:val="22"/>
                <w:szCs w:val="24"/>
              </w:rPr>
              <w:t>王应泉</w:t>
            </w:r>
            <w:r>
              <w:rPr>
                <w:rFonts w:eastAsia="仿宋_GB2312" w:hint="eastAsia"/>
                <w:bCs/>
                <w:color w:val="000000" w:themeColor="text1"/>
                <w:sz w:val="22"/>
                <w:szCs w:val="24"/>
              </w:rPr>
              <w:t>，</w:t>
            </w:r>
            <w:r>
              <w:rPr>
                <w:rFonts w:eastAsia="仿宋_GB2312"/>
                <w:bCs/>
                <w:color w:val="000000" w:themeColor="text1"/>
                <w:sz w:val="22"/>
                <w:szCs w:val="24"/>
              </w:rPr>
              <w:t>排名</w:t>
            </w:r>
            <w:r>
              <w:rPr>
                <w:rFonts w:eastAsia="仿宋_GB2312" w:hint="eastAsia"/>
                <w:bCs/>
                <w:color w:val="000000" w:themeColor="text1"/>
                <w:sz w:val="22"/>
                <w:szCs w:val="24"/>
              </w:rPr>
              <w:t>6</w:t>
            </w:r>
            <w:r>
              <w:rPr>
                <w:rFonts w:eastAsia="仿宋_GB2312" w:hint="eastAsia"/>
                <w:bCs/>
                <w:color w:val="000000" w:themeColor="text1"/>
                <w:sz w:val="22"/>
                <w:szCs w:val="24"/>
              </w:rPr>
              <w:t>，工程师，</w:t>
            </w:r>
            <w:r>
              <w:rPr>
                <w:rFonts w:eastAsia="仿宋_GB2312"/>
                <w:bCs/>
                <w:color w:val="000000" w:themeColor="text1"/>
                <w:sz w:val="22"/>
                <w:szCs w:val="24"/>
              </w:rPr>
              <w:t>宁波威霖住宅设施有限公司</w:t>
            </w:r>
            <w:r>
              <w:rPr>
                <w:rFonts w:eastAsia="仿宋_GB2312" w:hint="eastAsia"/>
                <w:bCs/>
                <w:color w:val="000000" w:themeColor="text1"/>
                <w:sz w:val="22"/>
                <w:szCs w:val="24"/>
              </w:rPr>
              <w:t>。</w:t>
            </w:r>
          </w:p>
        </w:tc>
      </w:tr>
      <w:tr w:rsidR="002E69C7">
        <w:trPr>
          <w:trHeight w:val="1986"/>
        </w:trPr>
        <w:tc>
          <w:tcPr>
            <w:tcW w:w="2269" w:type="dxa"/>
            <w:tcBorders>
              <w:right w:val="single" w:sz="4" w:space="0" w:color="auto"/>
            </w:tcBorders>
            <w:vAlign w:val="center"/>
          </w:tcPr>
          <w:p w:rsidR="002E69C7" w:rsidRDefault="002C6513">
            <w:pPr>
              <w:spacing w:line="440" w:lineRule="exact"/>
              <w:jc w:val="center"/>
              <w:rPr>
                <w:rFonts w:eastAsia="仿宋"/>
                <w:bCs/>
                <w:sz w:val="24"/>
                <w:szCs w:val="24"/>
              </w:rPr>
            </w:pPr>
            <w:r>
              <w:rPr>
                <w:rFonts w:eastAsia="仿宋"/>
                <w:bCs/>
                <w:sz w:val="28"/>
                <w:szCs w:val="24"/>
              </w:rPr>
              <w:lastRenderedPageBreak/>
              <w:t>主要完成单位</w:t>
            </w:r>
          </w:p>
        </w:tc>
        <w:tc>
          <w:tcPr>
            <w:tcW w:w="6237" w:type="dxa"/>
            <w:tcBorders>
              <w:left w:val="single" w:sz="4" w:space="0" w:color="auto"/>
            </w:tcBorders>
            <w:vAlign w:val="center"/>
          </w:tcPr>
          <w:p w:rsidR="002C6513" w:rsidRPr="00475602" w:rsidRDefault="002C6513" w:rsidP="002C6513">
            <w:pPr>
              <w:spacing w:line="440" w:lineRule="exact"/>
              <w:jc w:val="left"/>
              <w:rPr>
                <w:rFonts w:eastAsia="仿宋_GB2312"/>
                <w:bCs/>
                <w:color w:val="000000" w:themeColor="text1"/>
                <w:sz w:val="22"/>
                <w:szCs w:val="24"/>
              </w:rPr>
            </w:pPr>
            <w:r w:rsidRPr="00475602">
              <w:rPr>
                <w:rFonts w:eastAsia="仿宋_GB2312"/>
                <w:bCs/>
                <w:color w:val="000000" w:themeColor="text1"/>
                <w:sz w:val="22"/>
                <w:szCs w:val="24"/>
              </w:rPr>
              <w:t>1.</w:t>
            </w:r>
            <w:r w:rsidRPr="00475602">
              <w:rPr>
                <w:rFonts w:eastAsia="仿宋_GB2312" w:hint="eastAsia"/>
                <w:bCs/>
                <w:color w:val="000000" w:themeColor="text1"/>
                <w:sz w:val="22"/>
                <w:szCs w:val="24"/>
              </w:rPr>
              <w:t>中国</w:t>
            </w:r>
            <w:r w:rsidRPr="00475602">
              <w:rPr>
                <w:rFonts w:eastAsia="仿宋_GB2312"/>
                <w:bCs/>
                <w:color w:val="000000" w:themeColor="text1"/>
                <w:sz w:val="22"/>
                <w:szCs w:val="24"/>
              </w:rPr>
              <w:t>科学院宁波材料技术与工程研究所</w:t>
            </w:r>
          </w:p>
          <w:p w:rsidR="002C6513" w:rsidRPr="00475602" w:rsidRDefault="002C6513" w:rsidP="002C6513">
            <w:pPr>
              <w:spacing w:line="440" w:lineRule="exact"/>
              <w:jc w:val="left"/>
              <w:rPr>
                <w:rFonts w:eastAsia="仿宋_GB2312"/>
                <w:bCs/>
                <w:color w:val="000000" w:themeColor="text1"/>
                <w:sz w:val="22"/>
                <w:szCs w:val="24"/>
              </w:rPr>
            </w:pPr>
            <w:r w:rsidRPr="00475602">
              <w:rPr>
                <w:rFonts w:eastAsia="仿宋_GB2312"/>
                <w:bCs/>
                <w:color w:val="000000" w:themeColor="text1"/>
                <w:sz w:val="22"/>
                <w:szCs w:val="24"/>
              </w:rPr>
              <w:t>2.</w:t>
            </w:r>
            <w:r w:rsidRPr="00475602">
              <w:rPr>
                <w:rFonts w:eastAsia="仿宋_GB2312" w:hint="eastAsia"/>
                <w:bCs/>
                <w:color w:val="000000" w:themeColor="text1"/>
                <w:sz w:val="22"/>
                <w:szCs w:val="24"/>
              </w:rPr>
              <w:t>宁波</w:t>
            </w:r>
            <w:r w:rsidRPr="00475602">
              <w:rPr>
                <w:rFonts w:eastAsia="仿宋_GB2312"/>
                <w:bCs/>
                <w:color w:val="000000" w:themeColor="text1"/>
                <w:sz w:val="22"/>
                <w:szCs w:val="24"/>
              </w:rPr>
              <w:t>甬微集团有限公司</w:t>
            </w:r>
          </w:p>
          <w:p w:rsidR="002E69C7" w:rsidRDefault="002C6513" w:rsidP="002C6513">
            <w:pPr>
              <w:spacing w:line="440" w:lineRule="exact"/>
              <w:jc w:val="left"/>
              <w:rPr>
                <w:rFonts w:eastAsia="仿宋"/>
                <w:bCs/>
                <w:sz w:val="24"/>
                <w:szCs w:val="24"/>
              </w:rPr>
            </w:pPr>
            <w:r w:rsidRPr="00475602">
              <w:rPr>
                <w:rFonts w:eastAsia="仿宋_GB2312"/>
                <w:bCs/>
                <w:color w:val="000000" w:themeColor="text1"/>
                <w:sz w:val="22"/>
                <w:szCs w:val="24"/>
              </w:rPr>
              <w:t>3.</w:t>
            </w:r>
            <w:r w:rsidRPr="00475602">
              <w:rPr>
                <w:rFonts w:eastAsia="仿宋_GB2312" w:hint="eastAsia"/>
                <w:bCs/>
                <w:color w:val="000000" w:themeColor="text1"/>
                <w:sz w:val="22"/>
                <w:szCs w:val="24"/>
              </w:rPr>
              <w:t>宁波</w:t>
            </w:r>
            <w:r w:rsidRPr="00475602">
              <w:rPr>
                <w:rFonts w:eastAsia="仿宋_GB2312"/>
                <w:bCs/>
                <w:color w:val="000000" w:themeColor="text1"/>
                <w:sz w:val="22"/>
                <w:szCs w:val="24"/>
              </w:rPr>
              <w:t>威霖住宅设施有限公司</w:t>
            </w:r>
          </w:p>
        </w:tc>
      </w:tr>
      <w:tr w:rsidR="002E69C7">
        <w:trPr>
          <w:trHeight w:val="692"/>
        </w:trPr>
        <w:tc>
          <w:tcPr>
            <w:tcW w:w="2269" w:type="dxa"/>
            <w:vAlign w:val="center"/>
          </w:tcPr>
          <w:p w:rsidR="002E69C7" w:rsidRDefault="002C6513">
            <w:pPr>
              <w:jc w:val="center"/>
              <w:rPr>
                <w:rStyle w:val="title1"/>
                <w:rFonts w:eastAsia="仿宋_GB2312"/>
                <w:b w:val="0"/>
                <w:color w:val="auto"/>
                <w:sz w:val="28"/>
                <w:szCs w:val="28"/>
              </w:rPr>
            </w:pPr>
            <w:r>
              <w:rPr>
                <w:rStyle w:val="title1"/>
                <w:rFonts w:eastAsia="仿宋_GB2312"/>
                <w:b w:val="0"/>
                <w:color w:val="auto"/>
                <w:sz w:val="28"/>
                <w:szCs w:val="28"/>
              </w:rPr>
              <w:t>提名单位</w:t>
            </w:r>
          </w:p>
        </w:tc>
        <w:tc>
          <w:tcPr>
            <w:tcW w:w="6237" w:type="dxa"/>
            <w:vAlign w:val="center"/>
          </w:tcPr>
          <w:p w:rsidR="002E69C7" w:rsidRDefault="002C6513">
            <w:pPr>
              <w:contextualSpacing/>
              <w:jc w:val="center"/>
              <w:rPr>
                <w:rStyle w:val="title1"/>
                <w:b w:val="0"/>
                <w:color w:val="auto"/>
              </w:rPr>
            </w:pPr>
            <w:r w:rsidRPr="005B083A">
              <w:rPr>
                <w:rFonts w:eastAsia="仿宋_GB2312"/>
              </w:rPr>
              <w:t>中国科学院宁波材料技术与工程研究所</w:t>
            </w:r>
          </w:p>
        </w:tc>
      </w:tr>
      <w:tr w:rsidR="002E69C7">
        <w:trPr>
          <w:trHeight w:val="3683"/>
        </w:trPr>
        <w:tc>
          <w:tcPr>
            <w:tcW w:w="2269" w:type="dxa"/>
            <w:vAlign w:val="center"/>
          </w:tcPr>
          <w:p w:rsidR="002E69C7" w:rsidRDefault="002C6513">
            <w:pPr>
              <w:jc w:val="center"/>
              <w:rPr>
                <w:rStyle w:val="title1"/>
                <w:rFonts w:eastAsia="仿宋_GB2312"/>
                <w:b w:val="0"/>
                <w:color w:val="auto"/>
                <w:sz w:val="28"/>
                <w:szCs w:val="28"/>
              </w:rPr>
            </w:pPr>
            <w:r>
              <w:rPr>
                <w:rStyle w:val="title1"/>
                <w:rFonts w:eastAsia="仿宋_GB2312"/>
                <w:b w:val="0"/>
                <w:color w:val="auto"/>
                <w:sz w:val="28"/>
                <w:szCs w:val="28"/>
              </w:rPr>
              <w:t>提名意见</w:t>
            </w:r>
          </w:p>
        </w:tc>
        <w:tc>
          <w:tcPr>
            <w:tcW w:w="6237" w:type="dxa"/>
            <w:vAlign w:val="center"/>
          </w:tcPr>
          <w:p w:rsidR="002C6513" w:rsidRPr="002D5F43" w:rsidRDefault="002C6513" w:rsidP="002C6513">
            <w:pPr>
              <w:ind w:firstLineChars="200" w:firstLine="480"/>
              <w:rPr>
                <w:rFonts w:ascii="仿宋_GB2312" w:eastAsia="仿宋_GB2312"/>
                <w:sz w:val="24"/>
                <w:szCs w:val="18"/>
              </w:rPr>
            </w:pPr>
            <w:r w:rsidRPr="002D5F43">
              <w:rPr>
                <w:rFonts w:ascii="仿宋_GB2312" w:eastAsia="仿宋_GB2312" w:hint="eastAsia"/>
                <w:sz w:val="24"/>
                <w:szCs w:val="18"/>
              </w:rPr>
              <w:t>该成果针对我国高技术领域重大装备及民用制造业对高硬度、低摩擦系数、良好化学惰性的类金刚石碳基涂层材料迫切需求，以突破涂层高应力导致的与特殊基体结合弱、厚膜制备难、易剥落失效等问题为目标，通过双元复合等组分结构设计发展出强韧耐磨碳基复合涂层材料新体系，解决了现有碳基涂层低应力/高硬度无法兼具的技术难题；通过构筑界面咬合结构及吸收应变中间过渡层，结合基体前处理技术突破了在金属表面沉积碳基涂层结合弱的技术瓶颈；通过高离化等离子放电系统沉积装备研制及产业化技术突破，实现了涂层材料-装备-工艺-应用全链条集成产业化应用。</w:t>
            </w:r>
          </w:p>
          <w:p w:rsidR="002C6513" w:rsidRPr="003747BA" w:rsidRDefault="002C6513" w:rsidP="003747BA">
            <w:pPr>
              <w:ind w:firstLineChars="200" w:firstLine="480"/>
              <w:contextualSpacing/>
              <w:rPr>
                <w:rFonts w:ascii="仿宋_GB2312" w:eastAsia="仿宋_GB2312"/>
                <w:sz w:val="24"/>
                <w:szCs w:val="18"/>
              </w:rPr>
            </w:pPr>
            <w:r w:rsidRPr="00132F94">
              <w:rPr>
                <w:rFonts w:ascii="仿宋_GB2312" w:eastAsia="仿宋_GB2312" w:hint="eastAsia"/>
                <w:sz w:val="24"/>
                <w:szCs w:val="18"/>
              </w:rPr>
              <w:t>该成果</w:t>
            </w:r>
            <w:r w:rsidR="003747BA" w:rsidRPr="00132F94">
              <w:rPr>
                <w:rFonts w:ascii="仿宋_GB2312" w:eastAsia="仿宋_GB2312" w:hint="eastAsia"/>
                <w:sz w:val="24"/>
                <w:szCs w:val="18"/>
              </w:rPr>
              <w:t>获授权</w:t>
            </w:r>
            <w:r w:rsidR="00F653E7" w:rsidRPr="00132F94">
              <w:rPr>
                <w:rFonts w:ascii="仿宋_GB2312" w:eastAsia="仿宋_GB2312"/>
                <w:sz w:val="24"/>
                <w:szCs w:val="18"/>
              </w:rPr>
              <w:t>10</w:t>
            </w:r>
            <w:r w:rsidR="00F653E7" w:rsidRPr="00132F94">
              <w:rPr>
                <w:rFonts w:ascii="仿宋_GB2312" w:eastAsia="仿宋_GB2312" w:hint="eastAsia"/>
                <w:sz w:val="24"/>
                <w:szCs w:val="18"/>
              </w:rPr>
              <w:t>件核心</w:t>
            </w:r>
            <w:r w:rsidR="003747BA" w:rsidRPr="00132F94">
              <w:rPr>
                <w:rFonts w:ascii="仿宋_GB2312" w:eastAsia="仿宋_GB2312" w:hint="eastAsia"/>
                <w:sz w:val="24"/>
                <w:szCs w:val="18"/>
              </w:rPr>
              <w:t>发明专利。</w:t>
            </w:r>
            <w:r w:rsidRPr="002D5F43">
              <w:rPr>
                <w:rFonts w:ascii="仿宋_GB2312" w:eastAsia="仿宋_GB2312" w:hint="eastAsia"/>
                <w:sz w:val="24"/>
                <w:szCs w:val="18"/>
              </w:rPr>
              <w:t>可用于深潜器海水泵关键密封润滑运动部件</w:t>
            </w:r>
            <w:r w:rsidR="003747BA">
              <w:rPr>
                <w:rFonts w:ascii="仿宋_GB2312" w:eastAsia="仿宋_GB2312" w:hint="eastAsia"/>
                <w:sz w:val="24"/>
                <w:szCs w:val="18"/>
              </w:rPr>
              <w:t>、</w:t>
            </w:r>
            <w:r w:rsidRPr="002D5F43">
              <w:rPr>
                <w:rFonts w:ascii="仿宋_GB2312" w:eastAsia="仿宋_GB2312" w:hint="eastAsia"/>
                <w:sz w:val="24"/>
                <w:szCs w:val="18"/>
              </w:rPr>
              <w:t>航空发动机重载轴承润滑涂层</w:t>
            </w:r>
            <w:r w:rsidR="003747BA">
              <w:rPr>
                <w:rFonts w:ascii="仿宋_GB2312" w:eastAsia="仿宋_GB2312" w:hint="eastAsia"/>
                <w:sz w:val="24"/>
                <w:szCs w:val="18"/>
              </w:rPr>
              <w:t>、</w:t>
            </w:r>
            <w:r w:rsidRPr="002D5F43">
              <w:rPr>
                <w:rFonts w:ascii="仿宋_GB2312" w:eastAsia="仿宋_GB2312" w:hint="eastAsia"/>
                <w:sz w:val="24"/>
                <w:szCs w:val="18"/>
              </w:rPr>
              <w:t>航空鼓风机铝合金叶轮花键的强结合、异形均匀防护涂层，实现不锈钢产品自主可控替代，为空天、核能、海洋等重大装备可靠服役提供技术保障；</w:t>
            </w:r>
            <w:r w:rsidR="003747BA">
              <w:rPr>
                <w:rFonts w:ascii="仿宋_GB2312" w:eastAsia="仿宋_GB2312" w:hint="eastAsia"/>
                <w:sz w:val="24"/>
                <w:szCs w:val="18"/>
              </w:rPr>
              <w:t>并</w:t>
            </w:r>
            <w:r w:rsidRPr="002D5F43">
              <w:rPr>
                <w:rFonts w:ascii="仿宋_GB2312" w:eastAsia="仿宋_GB2312" w:hint="eastAsia"/>
                <w:sz w:val="24"/>
                <w:szCs w:val="18"/>
              </w:rPr>
              <w:t>在空调压缩机滑片、厨卫五金等涂层产品</w:t>
            </w:r>
            <w:r w:rsidR="003747BA">
              <w:rPr>
                <w:rFonts w:ascii="仿宋_GB2312" w:eastAsia="仿宋_GB2312" w:hint="eastAsia"/>
                <w:sz w:val="24"/>
                <w:szCs w:val="18"/>
              </w:rPr>
              <w:t>上</w:t>
            </w:r>
            <w:r w:rsidR="003747BA" w:rsidRPr="003747BA">
              <w:rPr>
                <w:rFonts w:ascii="仿宋_GB2312" w:eastAsia="仿宋_GB2312" w:hint="eastAsia"/>
                <w:sz w:val="24"/>
                <w:szCs w:val="18"/>
              </w:rPr>
              <w:t>获得</w:t>
            </w:r>
            <w:r w:rsidRPr="002D5F43">
              <w:rPr>
                <w:rFonts w:ascii="仿宋_GB2312" w:eastAsia="仿宋_GB2312" w:hint="eastAsia"/>
                <w:sz w:val="24"/>
                <w:szCs w:val="18"/>
              </w:rPr>
              <w:t>应用，</w:t>
            </w:r>
            <w:r w:rsidRPr="003A04C7">
              <w:rPr>
                <w:rFonts w:ascii="仿宋_GB2312" w:eastAsia="仿宋_GB2312" w:hint="eastAsia"/>
                <w:sz w:val="24"/>
                <w:szCs w:val="18"/>
              </w:rPr>
              <w:t>近三年新增销售额超7亿元</w:t>
            </w:r>
            <w:r w:rsidRPr="002D5F43">
              <w:rPr>
                <w:rFonts w:ascii="仿宋_GB2312" w:eastAsia="仿宋_GB2312" w:hint="eastAsia"/>
                <w:sz w:val="24"/>
                <w:szCs w:val="18"/>
              </w:rPr>
              <w:t>。</w:t>
            </w:r>
            <w:r w:rsidR="003747BA" w:rsidRPr="003747BA">
              <w:rPr>
                <w:rFonts w:ascii="仿宋_GB2312" w:eastAsia="仿宋_GB2312" w:hint="eastAsia"/>
                <w:sz w:val="24"/>
                <w:szCs w:val="18"/>
              </w:rPr>
              <w:t>相关成果具备科学性和应用性，极大地推动了我国新型碳材料和表面工程防护技术的发展。</w:t>
            </w:r>
          </w:p>
          <w:p w:rsidR="002E69C7" w:rsidRPr="002C6513" w:rsidRDefault="002C6513" w:rsidP="00440C17">
            <w:pPr>
              <w:ind w:firstLineChars="200" w:firstLine="480"/>
              <w:rPr>
                <w:rStyle w:val="title1"/>
                <w:rFonts w:ascii="仿宋_GB2312" w:eastAsia="仿宋_GB2312"/>
                <w:b w:val="0"/>
                <w:bCs w:val="0"/>
                <w:color w:val="auto"/>
                <w:szCs w:val="18"/>
              </w:rPr>
            </w:pPr>
            <w:r w:rsidRPr="002D5F43">
              <w:rPr>
                <w:rFonts w:ascii="仿宋_GB2312" w:eastAsia="仿宋_GB2312" w:hint="eastAsia"/>
                <w:sz w:val="24"/>
                <w:szCs w:val="18"/>
              </w:rPr>
              <w:t>该成果申报材料真实有效，</w:t>
            </w:r>
            <w:r w:rsidRPr="003A04C7">
              <w:rPr>
                <w:rFonts w:ascii="仿宋_GB2312" w:eastAsia="仿宋_GB2312" w:hint="eastAsia"/>
                <w:sz w:val="24"/>
                <w:szCs w:val="18"/>
              </w:rPr>
              <w:t>提名该成果为省技术发明奖一等奖。</w:t>
            </w:r>
          </w:p>
        </w:tc>
      </w:tr>
    </w:tbl>
    <w:p w:rsidR="002E69C7" w:rsidRDefault="002E69C7">
      <w:pPr>
        <w:adjustRightInd w:val="0"/>
        <w:snapToGrid w:val="0"/>
        <w:spacing w:line="560" w:lineRule="exact"/>
        <w:rPr>
          <w:rFonts w:eastAsia="仿宋_GB2312"/>
          <w:sz w:val="32"/>
          <w:szCs w:val="32"/>
        </w:rPr>
      </w:pPr>
    </w:p>
    <w:p w:rsidR="002E69C7" w:rsidRDefault="002E69C7"/>
    <w:sectPr w:rsidR="002E69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DA4" w:rsidRDefault="00AB3DA4" w:rsidP="008D5BCD">
      <w:r>
        <w:separator/>
      </w:r>
    </w:p>
  </w:endnote>
  <w:endnote w:type="continuationSeparator" w:id="0">
    <w:p w:rsidR="00AB3DA4" w:rsidRDefault="00AB3DA4" w:rsidP="008D5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DA4" w:rsidRDefault="00AB3DA4" w:rsidP="008D5BCD">
      <w:r>
        <w:separator/>
      </w:r>
    </w:p>
  </w:footnote>
  <w:footnote w:type="continuationSeparator" w:id="0">
    <w:p w:rsidR="00AB3DA4" w:rsidRDefault="00AB3DA4" w:rsidP="008D5B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A75C03"/>
    <w:multiLevelType w:val="hybridMultilevel"/>
    <w:tmpl w:val="1CDA55B0"/>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NhYzNmZDdlZGY5ZTA2ZjNkNjRhNTM3NmFiYjAxYmUifQ=="/>
  </w:docVars>
  <w:rsids>
    <w:rsidRoot w:val="54FB334A"/>
    <w:rsid w:val="00002DBC"/>
    <w:rsid w:val="00132F94"/>
    <w:rsid w:val="002C6513"/>
    <w:rsid w:val="002E69C7"/>
    <w:rsid w:val="00305F28"/>
    <w:rsid w:val="003747BA"/>
    <w:rsid w:val="003A04C7"/>
    <w:rsid w:val="00440C17"/>
    <w:rsid w:val="00491900"/>
    <w:rsid w:val="004B3DBC"/>
    <w:rsid w:val="005130AB"/>
    <w:rsid w:val="00520592"/>
    <w:rsid w:val="006D015C"/>
    <w:rsid w:val="006D269D"/>
    <w:rsid w:val="008D5BCD"/>
    <w:rsid w:val="009D4D78"/>
    <w:rsid w:val="00A93BC1"/>
    <w:rsid w:val="00AB3DA4"/>
    <w:rsid w:val="00BE106F"/>
    <w:rsid w:val="00D673F5"/>
    <w:rsid w:val="00F653E7"/>
    <w:rsid w:val="54FB33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18429D-C8C6-4BB7-B20E-588B93F4B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tle1">
    <w:name w:val="title1"/>
    <w:qFormat/>
    <w:rPr>
      <w:b/>
      <w:bCs/>
      <w:color w:val="999900"/>
      <w:sz w:val="24"/>
      <w:szCs w:val="24"/>
    </w:rPr>
  </w:style>
  <w:style w:type="paragraph" w:styleId="a3">
    <w:name w:val="List Paragraph"/>
    <w:basedOn w:val="a"/>
    <w:uiPriority w:val="34"/>
    <w:qFormat/>
    <w:rsid w:val="002C6513"/>
    <w:pPr>
      <w:ind w:firstLineChars="200" w:firstLine="420"/>
    </w:pPr>
  </w:style>
  <w:style w:type="paragraph" w:styleId="a4">
    <w:name w:val="Balloon Text"/>
    <w:basedOn w:val="a"/>
    <w:link w:val="Char"/>
    <w:rsid w:val="00440C17"/>
    <w:rPr>
      <w:sz w:val="18"/>
      <w:szCs w:val="18"/>
    </w:rPr>
  </w:style>
  <w:style w:type="character" w:customStyle="1" w:styleId="Char">
    <w:name w:val="批注框文本 Char"/>
    <w:basedOn w:val="a0"/>
    <w:link w:val="a4"/>
    <w:rsid w:val="00440C17"/>
    <w:rPr>
      <w:rFonts w:ascii="Times New Roman" w:eastAsia="宋体" w:hAnsi="Times New Roman" w:cs="Times New Roman"/>
      <w:kern w:val="2"/>
      <w:sz w:val="18"/>
      <w:szCs w:val="18"/>
    </w:rPr>
  </w:style>
  <w:style w:type="paragraph" w:styleId="a5">
    <w:name w:val="header"/>
    <w:basedOn w:val="a"/>
    <w:link w:val="Char0"/>
    <w:rsid w:val="008D5BC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8D5BCD"/>
    <w:rPr>
      <w:rFonts w:ascii="Times New Roman" w:eastAsia="宋体" w:hAnsi="Times New Roman" w:cs="Times New Roman"/>
      <w:kern w:val="2"/>
      <w:sz w:val="18"/>
      <w:szCs w:val="18"/>
    </w:rPr>
  </w:style>
  <w:style w:type="paragraph" w:styleId="a6">
    <w:name w:val="footer"/>
    <w:basedOn w:val="a"/>
    <w:link w:val="Char1"/>
    <w:rsid w:val="008D5BCD"/>
    <w:pPr>
      <w:tabs>
        <w:tab w:val="center" w:pos="4153"/>
        <w:tab w:val="right" w:pos="8306"/>
      </w:tabs>
      <w:snapToGrid w:val="0"/>
      <w:jc w:val="left"/>
    </w:pPr>
    <w:rPr>
      <w:sz w:val="18"/>
      <w:szCs w:val="18"/>
    </w:rPr>
  </w:style>
  <w:style w:type="character" w:customStyle="1" w:styleId="Char1">
    <w:name w:val="页脚 Char"/>
    <w:basedOn w:val="a0"/>
    <w:link w:val="a6"/>
    <w:rsid w:val="008D5BCD"/>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206</Words>
  <Characters>1177</Characters>
  <Application>Microsoft Office Word</Application>
  <DocSecurity>0</DocSecurity>
  <Lines>9</Lines>
  <Paragraphs>2</Paragraphs>
  <ScaleCrop>false</ScaleCrop>
  <Company/>
  <LinksUpToDate>false</LinksUpToDate>
  <CharactersWithSpaces>1381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田天</dc:creator>
  <cp:lastModifiedBy>guopeng</cp:lastModifiedBy>
  <cp:revision>15</cp:revision>
  <dcterms:created xsi:type="dcterms:W3CDTF">2023-03-02T07:38:00Z</dcterms:created>
  <dcterms:modified xsi:type="dcterms:W3CDTF">2023-03-06T05:43:00Z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3C4A3C1F272049B8879CEB0B96F42DA4</vt:lpwstr>
  </property>
</Properties>
</file>